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2A" w:rsidRPr="00717F91" w:rsidRDefault="00F91A2A" w:rsidP="00F9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F91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</w:p>
    <w:p w:rsidR="00F91A2A" w:rsidRPr="00717F91" w:rsidRDefault="00F91A2A" w:rsidP="00F9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F91">
        <w:rPr>
          <w:rFonts w:ascii="Times New Roman" w:hAnsi="Times New Roman" w:cs="Times New Roman"/>
          <w:b/>
          <w:bCs/>
          <w:sz w:val="26"/>
          <w:szCs w:val="26"/>
        </w:rPr>
        <w:t>оценки результативности деятельности амбулаторно-поликлинических подразделений,</w:t>
      </w:r>
    </w:p>
    <w:p w:rsidR="00F91A2A" w:rsidRPr="00717F91" w:rsidRDefault="00641FC9" w:rsidP="00F9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ГА</w:t>
      </w:r>
      <w:r w:rsidR="00372B38">
        <w:rPr>
          <w:rFonts w:ascii="Times New Roman" w:hAnsi="Times New Roman" w:cs="Times New Roman"/>
          <w:b/>
          <w:bCs/>
          <w:sz w:val="26"/>
          <w:szCs w:val="26"/>
        </w:rPr>
        <w:t>УЗ СО «</w:t>
      </w:r>
      <w:proofErr w:type="spellStart"/>
      <w:r w:rsidR="00372B38">
        <w:rPr>
          <w:rFonts w:ascii="Times New Roman" w:hAnsi="Times New Roman" w:cs="Times New Roman"/>
          <w:b/>
          <w:bCs/>
          <w:sz w:val="26"/>
          <w:szCs w:val="26"/>
        </w:rPr>
        <w:t>Шалинская</w:t>
      </w:r>
      <w:proofErr w:type="spellEnd"/>
      <w:r w:rsidR="00372B38">
        <w:rPr>
          <w:rFonts w:ascii="Times New Roman" w:hAnsi="Times New Roman" w:cs="Times New Roman"/>
          <w:b/>
          <w:bCs/>
          <w:sz w:val="26"/>
          <w:szCs w:val="26"/>
        </w:rPr>
        <w:t xml:space="preserve"> ЦГБ» 12</w:t>
      </w:r>
      <w:r w:rsidR="003B4052">
        <w:rPr>
          <w:rFonts w:ascii="Times New Roman" w:hAnsi="Times New Roman" w:cs="Times New Roman"/>
          <w:b/>
          <w:bCs/>
          <w:sz w:val="26"/>
          <w:szCs w:val="26"/>
        </w:rPr>
        <w:t xml:space="preserve"> мес. 2020</w:t>
      </w:r>
      <w:r w:rsidR="00F91A2A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B5230" w:rsidRPr="000A2CC0" w:rsidRDefault="000B5230" w:rsidP="00F91A2A">
      <w:pPr>
        <w:pStyle w:val="2"/>
        <w:jc w:val="left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3856"/>
        <w:gridCol w:w="1842"/>
        <w:gridCol w:w="3969"/>
        <w:gridCol w:w="2694"/>
        <w:gridCol w:w="1984"/>
      </w:tblGrid>
      <w:tr w:rsidR="00F91A2A" w:rsidRPr="009636F8" w:rsidTr="00F91A2A">
        <w:trPr>
          <w:trHeight w:val="1342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36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36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36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b/>
                <w:sz w:val="24"/>
                <w:szCs w:val="24"/>
              </w:rPr>
              <w:t>Расчет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 показателя, критерии о</w:t>
            </w:r>
            <w:r w:rsidRPr="009636F8">
              <w:rPr>
                <w:rFonts w:ascii="Times New Roman" w:hAnsi="Times New Roman" w:cs="Times New Roman"/>
                <w:b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2A" w:rsidRDefault="00F91A2A" w:rsidP="00F91A2A">
            <w:pPr>
              <w:autoSpaceDE w:val="0"/>
              <w:autoSpaceDN w:val="0"/>
              <w:adjustRightInd w:val="0"/>
              <w:spacing w:after="0" w:line="240" w:lineRule="auto"/>
              <w:ind w:left="417" w:hanging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F91A2A" w:rsidRPr="00F91A2A" w:rsidRDefault="00F91A2A" w:rsidP="00F91A2A">
            <w:pPr>
              <w:autoSpaceDE w:val="0"/>
              <w:autoSpaceDN w:val="0"/>
              <w:adjustRightInd w:val="0"/>
              <w:spacing w:after="0" w:line="240" w:lineRule="auto"/>
              <w:ind w:left="417" w:hanging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2A"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(фактическое значение)</w:t>
            </w:r>
          </w:p>
        </w:tc>
      </w:tr>
      <w:tr w:rsidR="00F91A2A" w:rsidRPr="00F27F1C" w:rsidTr="00F91A2A">
        <w:trPr>
          <w:trHeight w:val="153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A2A" w:rsidRPr="00F27F1C" w:rsidTr="00F91A2A">
        <w:trPr>
          <w:trHeight w:val="1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Выполнение плановых объемов помощи АПП с профилактическими и иными целями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Ежеквартально, нарастающим итогом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 посещений с профилактическими и иными целями / плановое количество посещений с профилактическими и иными целями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не менее 90% и не более 110%  - 100% выплаты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DC12B6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</w:tr>
      <w:tr w:rsidR="00F91A2A" w:rsidRPr="00F27F1C" w:rsidTr="00DC12B6">
        <w:trPr>
          <w:trHeight w:val="8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Ежеквартально, нарастающим итогом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количество посещений в связи с заболеванием / плановое количество посещений в связи с заболеванием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90% и не более 110%  - 100%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DC12B6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F91A2A" w:rsidRPr="00F27F1C" w:rsidTr="00F91A2A">
        <w:trPr>
          <w:trHeight w:val="1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Выполнение плановых объемов неотложной помощи АПП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Ежеквартально, нарастающим итогом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посещений кабинетов неотложной помощи / плановое количество посещений кабинетов неотложной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90% и не более 110%  - 100%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C15D25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DC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A2A" w:rsidRPr="00F27F1C" w:rsidTr="00F91A2A">
        <w:trPr>
          <w:trHeight w:val="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Доля диспансерных посещений в общей структуре посещений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Количество диспансерных посещений / общее количество посещений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Доля диспансерных посещений: 5% и более - 100% выплаты,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от 3% и до 5% - 50% выплаты,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менее 3% - 0%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DC12B6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A2A" w:rsidRPr="00F27F1C" w:rsidTr="00F91A2A">
        <w:trPr>
          <w:trHeight w:val="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Количество случаев ЗНО, выявленных впервые на 1 и 2 стадии / общее количество впервые выявленных случаев ЗНО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Доля случаев ЗНО, выявленных впервые на 1 и 2 стадии: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56% и более - 100% выплаты,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45% и до 56% - 50% выплаты,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менее 45% - 0%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DC12B6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F91A2A" w:rsidRPr="00F27F1C" w:rsidTr="00F91A2A">
        <w:trPr>
          <w:trHeight w:val="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Количество случаев ЗНО, выявленных впервые в 4 стадии, а также с визуальными локализациями ЗНО в 3 стадии / общее количество впервые выявленных случаев ЗНО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Доля случаев ЗНО, выявленных впервые в 4 стадии, а также с визуальными локализациями ЗНО в 3 стадии: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 xml:space="preserve">до 30% – 100% выплаты, 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 xml:space="preserve">более 30% - 0% выплаты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DC12B6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1A2A" w:rsidRPr="00F27F1C" w:rsidTr="00F91A2A">
        <w:trPr>
          <w:trHeight w:val="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Доля госпитализаций пациентов старше 45 лет с ОНМК и ОКС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Количество случаев госпитализаций лиц старше 45 лет с диагнозами ОНМК и ОКС (коды по МКБ-10 I 60-I64, I20-I25) / численность прикрепленных лиц старше 45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 xml:space="preserve">До 1случая – 100% выплаты, 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 xml:space="preserve">от 1% до 3 % - 50% выплаты, 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более 3% - 0%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DC12B6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A2A" w:rsidRPr="00F27F1C" w:rsidTr="00F91A2A">
        <w:trPr>
          <w:trHeight w:val="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Количество жалоб, а также сообщений о недостоверности сведений оказания МП, признанных обоснованными / 10 000 прикрепленного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Количество жалоб и сообщений о недостоверности сведений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0 – 100% выплаты;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от 0 до 0,25-50% выплаты,</w:t>
            </w:r>
          </w:p>
          <w:p w:rsidR="00F91A2A" w:rsidRPr="00F91A2A" w:rsidRDefault="00F91A2A" w:rsidP="00A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</w:rPr>
              <w:t>более 0,25 - 0%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A" w:rsidRPr="009636F8" w:rsidRDefault="00DC12B6" w:rsidP="00AB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2D23" w:rsidRDefault="008F2D23"/>
    <w:sectPr w:rsidR="008F2D23" w:rsidSect="00F91A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230"/>
    <w:rsid w:val="000155DF"/>
    <w:rsid w:val="000B5230"/>
    <w:rsid w:val="000F35DE"/>
    <w:rsid w:val="001A63DB"/>
    <w:rsid w:val="002F35D7"/>
    <w:rsid w:val="00336F55"/>
    <w:rsid w:val="00372B38"/>
    <w:rsid w:val="003B4052"/>
    <w:rsid w:val="00454F4E"/>
    <w:rsid w:val="005500D8"/>
    <w:rsid w:val="005B574F"/>
    <w:rsid w:val="00641FC9"/>
    <w:rsid w:val="00674219"/>
    <w:rsid w:val="008F2D23"/>
    <w:rsid w:val="00B1183E"/>
    <w:rsid w:val="00BA29ED"/>
    <w:rsid w:val="00C15D25"/>
    <w:rsid w:val="00C4466D"/>
    <w:rsid w:val="00DC12B6"/>
    <w:rsid w:val="00ED29D5"/>
    <w:rsid w:val="00F9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B52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B523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5636E-83B5-4138-8698-85538E04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Чикунов</cp:lastModifiedBy>
  <cp:revision>13</cp:revision>
  <cp:lastPrinted>2021-02-01T08:05:00Z</cp:lastPrinted>
  <dcterms:created xsi:type="dcterms:W3CDTF">2019-04-08T07:41:00Z</dcterms:created>
  <dcterms:modified xsi:type="dcterms:W3CDTF">2021-02-01T08:40:00Z</dcterms:modified>
</cp:coreProperties>
</file>